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3544"/>
        </w:tabs>
        <w:jc w:val="center"/>
        <w:rPr>
          <w:rStyle w:val="page number"/>
        </w:rPr>
      </w:pPr>
      <w:r>
        <w:rPr>
          <w:b w:val="1"/>
          <w:bCs w:val="1"/>
          <w:sz w:val="22"/>
          <w:szCs w:val="22"/>
        </w:rPr>
        <w:drawing xmlns:a="http://schemas.openxmlformats.org/drawingml/2006/main">
          <wp:inline distT="0" distB="0" distL="0" distR="0">
            <wp:extent cx="2585720" cy="527308"/>
            <wp:effectExtent l="0" t="0" r="0" b="0"/>
            <wp:docPr id="1073741825" name="officeArt object" descr="LT Bendrai finansuoja Europos Sąjunga_BLACK Out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T Bendrai finansuoja Europos Sąjunga_BLACK Outline" descr="LT Bendrai finansuoja Europos Sąjunga_BLACK Outlin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5720" cy="5273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hd w:val="clear" w:color="auto" w:fill="ffffff"/>
        <w:tabs>
          <w:tab w:val="left" w:pos="3544"/>
        </w:tabs>
        <w:jc w:val="center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 DALYVIO</w:t>
      </w:r>
      <w:r>
        <w:rPr>
          <w:b w:val="1"/>
          <w:bCs w:val="1"/>
          <w:vertAlign w:val="superscript"/>
        </w:rPr>
        <w:footnoteReference w:id="1"/>
      </w:r>
      <w:r>
        <w:rPr>
          <w:b w:val="1"/>
          <w:bCs w:val="1"/>
          <w:rtl w:val="0"/>
          <w:lang w:val="de-DE"/>
        </w:rPr>
        <w:t xml:space="preserve"> APKLAUSOS ANKETA</w:t>
      </w:r>
    </w:p>
    <w:p>
      <w:pPr>
        <w:pStyle w:val="Normal.0"/>
        <w:shd w:val="clear" w:color="auto" w:fill="ffffff"/>
        <w:tabs>
          <w:tab w:val="left" w:pos="3544"/>
        </w:tabs>
        <w:jc w:val="center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>1. INFORMACIJA APIE PROJEKT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ARBA JP PROJEKT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(pildo PV atsakingas u</w:t>
      </w:r>
      <w:r>
        <w:rPr>
          <w:b w:val="1"/>
          <w:bCs w:val="1"/>
          <w:rtl w:val="0"/>
        </w:rPr>
        <w:t xml:space="preserve">ž </w:t>
      </w:r>
      <w:r>
        <w:rPr>
          <w:b w:val="1"/>
          <w:bCs w:val="1"/>
          <w:rtl w:val="0"/>
        </w:rPr>
        <w:t>dalyvio anket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</w:rPr>
        <w:t xml:space="preserve">) </w:t>
      </w:r>
    </w:p>
    <w:tbl>
      <w:tblPr>
        <w:tblW w:w="1020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025"/>
        <w:gridCol w:w="5625"/>
        <w:gridCol w:w="2551"/>
      </w:tblGrid>
      <w:tr>
        <w:tblPrEx>
          <w:shd w:val="clear" w:color="auto" w:fill="d0ddef"/>
        </w:tblPrEx>
        <w:trPr>
          <w:trHeight w:val="9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Pavadinimas</w:t>
            </w:r>
          </w:p>
        </w:tc>
        <w:tc>
          <w:tcPr>
            <w:tcW w:type="dxa" w:w="8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„</w:t>
            </w:r>
            <w:r>
              <w:rPr>
                <w:shd w:val="nil" w:color="auto" w:fill="auto"/>
                <w:rtl w:val="0"/>
                <w:lang w:val="de-DE"/>
              </w:rPr>
              <w:t>Per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it-IT"/>
              </w:rPr>
              <w:t>jimas nuo institucin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globos prie bendruomenini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paslaug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it-IT"/>
              </w:rPr>
              <w:t>Sostin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it-IT"/>
              </w:rPr>
              <w:t>s regione, Vidurio ir Vakar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es-ES_tradnl"/>
              </w:rPr>
              <w:t>Lietuvos regione</w:t>
            </w:r>
            <w:r>
              <w:rPr>
                <w:shd w:val="nil" w:color="auto" w:fill="auto"/>
                <w:rtl w:val="0"/>
                <w:lang w:val="de-DE"/>
              </w:rPr>
              <w:t xml:space="preserve">“ 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(skliausteliuose 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į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ra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š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omas partnerio pavadinimas)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Kodas</w:t>
            </w:r>
          </w:p>
        </w:tc>
        <w:tc>
          <w:tcPr>
            <w:tcW w:type="dxa" w:w="8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07-018-P-0001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spacing w:line="259" w:lineRule="auto"/>
            </w:pPr>
            <w:r>
              <w:rPr>
                <w:shd w:val="nil" w:color="auto" w:fill="auto"/>
                <w:rtl w:val="0"/>
                <w:lang w:val="pt-PT"/>
              </w:rPr>
              <w:t>Kurso numeris*</w:t>
            </w:r>
          </w:p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pt-PT"/>
              </w:rPr>
              <w:t>Kurso pavadinimas*</w:t>
            </w:r>
          </w:p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jc w:val="center"/>
            </w:pPr>
            <w:r>
              <w:rPr>
                <w:shd w:val="nil" w:color="auto" w:fill="auto"/>
                <w:rtl w:val="0"/>
                <w:lang w:val="de-DE"/>
              </w:rPr>
              <w:t>Grup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 numeris*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spacing w:line="259" w:lineRule="auto"/>
            </w:pPr>
            <w:r>
              <w:rPr>
                <w:shd w:val="nil" w:color="auto" w:fill="auto"/>
                <w:rtl w:val="0"/>
              </w:rPr>
              <w:t xml:space="preserve">1.1 </w:t>
            </w:r>
          </w:p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de-DE"/>
              </w:rPr>
              <w:t>Per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it-IT"/>
              </w:rPr>
              <w:t>jimas nuo institucin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globos prie bendruomenini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paslaug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it-IT"/>
              </w:rPr>
              <w:t>Sostin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it-IT"/>
              </w:rPr>
              <w:t>s regione</w:t>
            </w:r>
          </w:p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jc w:val="center"/>
            </w:pPr>
            <w:r>
              <w:rPr>
                <w:shd w:val="nil" w:color="auto" w:fill="auto"/>
                <w:rtl w:val="0"/>
                <w:lang w:val="pt-PT"/>
              </w:rPr>
              <w:t xml:space="preserve">1.1-001 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57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tabs>
          <w:tab w:val="left" w:pos="3544"/>
        </w:tabs>
        <w:spacing w:before="60" w:after="60"/>
        <w:jc w:val="both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rPr>
          <w:rStyle w:val="annotation reference"/>
        </w:rPr>
      </w:pPr>
      <w:r>
        <w:rPr>
          <w:rStyle w:val="annotation reference"/>
          <w:rtl w:val="0"/>
        </w:rPr>
        <w:t>*Prie</w:t>
      </w:r>
      <w:r>
        <w:rPr>
          <w:rStyle w:val="annotation reference"/>
          <w:rtl w:val="0"/>
        </w:rPr>
        <w:t xml:space="preserve">š </w:t>
      </w:r>
      <w:r>
        <w:rPr>
          <w:rStyle w:val="annotation reference"/>
          <w:rtl w:val="0"/>
        </w:rPr>
        <w:t>pateikiant dalyviui pildyti anket</w:t>
      </w:r>
      <w:r>
        <w:rPr>
          <w:rStyle w:val="annotation reference"/>
          <w:rtl w:val="0"/>
        </w:rPr>
        <w:t>ą</w:t>
      </w:r>
      <w:r>
        <w:rPr>
          <w:rStyle w:val="annotation reference"/>
          <w:rtl w:val="0"/>
        </w:rPr>
        <w:t xml:space="preserve">, </w:t>
      </w:r>
      <w:r>
        <w:rPr>
          <w:rStyle w:val="annotation reference"/>
          <w:rtl w:val="0"/>
        </w:rPr>
        <w:t>į</w:t>
      </w:r>
      <w:r>
        <w:rPr>
          <w:rStyle w:val="annotation reference"/>
          <w:rtl w:val="0"/>
        </w:rPr>
        <w:t>vertinti eilu</w:t>
      </w:r>
      <w:r>
        <w:rPr>
          <w:rStyle w:val="annotation reference"/>
          <w:rtl w:val="0"/>
        </w:rPr>
        <w:t>č</w:t>
      </w:r>
      <w:r>
        <w:rPr>
          <w:rStyle w:val="annotation reference"/>
          <w:rtl w:val="0"/>
        </w:rPr>
        <w:t>i</w:t>
      </w:r>
      <w:r>
        <w:rPr>
          <w:rStyle w:val="annotation reference"/>
          <w:rtl w:val="0"/>
        </w:rPr>
        <w:t xml:space="preserve">ų </w:t>
      </w:r>
      <w:r>
        <w:rPr>
          <w:rStyle w:val="annotation reference"/>
          <w:rtl w:val="0"/>
        </w:rPr>
        <w:t>skai</w:t>
      </w:r>
      <w:r>
        <w:rPr>
          <w:rStyle w:val="annotation reference"/>
          <w:rtl w:val="0"/>
        </w:rPr>
        <w:t>č</w:t>
      </w:r>
      <w:r>
        <w:rPr>
          <w:rStyle w:val="annotation reference"/>
          <w:rtl w:val="0"/>
        </w:rPr>
        <w:t>iaus poreik</w:t>
      </w:r>
      <w:r>
        <w:rPr>
          <w:rStyle w:val="annotation reference"/>
          <w:rtl w:val="0"/>
        </w:rPr>
        <w:t xml:space="preserve">į </w:t>
      </w:r>
    </w:p>
    <w:p>
      <w:pPr>
        <w:pStyle w:val="Normal.0"/>
        <w:shd w:val="clear" w:color="auto" w:fill="ffffff"/>
        <w:tabs>
          <w:tab w:val="left" w:pos="3544"/>
        </w:tabs>
        <w:jc w:val="center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rPr>
          <w:b w:val="1"/>
          <w:bCs w:val="1"/>
        </w:rPr>
      </w:pPr>
      <w:r>
        <w:rPr>
          <w:b w:val="1"/>
          <w:bCs w:val="1"/>
          <w:rtl w:val="0"/>
        </w:rPr>
        <w:t>2.</w:t>
      </w:r>
      <w:r>
        <w:rPr>
          <w:rStyle w:val="page number"/>
          <w:rtl w:val="0"/>
        </w:rPr>
        <w:t xml:space="preserve"> </w:t>
      </w:r>
      <w:r>
        <w:rPr>
          <w:b w:val="1"/>
          <w:bCs w:val="1"/>
          <w:rtl w:val="0"/>
          <w:lang w:val="de-DE"/>
        </w:rPr>
        <w:t>BENDRA INFORMACIJA APIE DALYV</w:t>
      </w:r>
      <w:r>
        <w:rPr>
          <w:b w:val="1"/>
          <w:bCs w:val="1"/>
          <w:rtl w:val="0"/>
        </w:rPr>
        <w:t xml:space="preserve">Į </w:t>
      </w:r>
      <w:r>
        <w:rPr>
          <w:b w:val="1"/>
          <w:bCs w:val="1"/>
          <w:rtl w:val="0"/>
        </w:rPr>
        <w:t>(pildo dalyvis)</w:t>
      </w:r>
    </w:p>
    <w:tbl>
      <w:tblPr>
        <w:tblW w:w="1020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623"/>
        <w:gridCol w:w="7578"/>
      </w:tblGrid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Dalyvavimo projekto veiklose prad</w:t>
            </w:r>
            <w:r>
              <w:rPr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b w:val="0"/>
                <w:bCs w:val="0"/>
                <w:shd w:val="nil" w:color="auto" w:fill="auto"/>
                <w:rtl w:val="0"/>
                <w:lang w:val="pt-PT"/>
              </w:rPr>
              <w:t>ios data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Nurodoma pirmoji diena, kad paslaugos gav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jas prad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>jo gauti paslaug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ą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Pavard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ė </w:t>
            </w:r>
            <w:r>
              <w:rPr>
                <w:b w:val="0"/>
                <w:bCs w:val="0"/>
                <w:shd w:val="nil" w:color="auto" w:fill="auto"/>
                <w:rtl w:val="0"/>
              </w:rPr>
              <w:t>(PDD1)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  <w:lang w:val="pt-PT"/>
              </w:rPr>
              <w:t>Vardas (PDD2)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hd w:val="clear" w:color="auto" w:fill="ffffff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pt-PT"/>
              </w:rPr>
              <w:t>Gimimo data (PDD3)</w:t>
            </w:r>
          </w:p>
          <w:p>
            <w:pPr>
              <w:pStyle w:val="Normal.0"/>
              <w:tabs>
                <w:tab w:val="left" w:pos="3544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</w:rPr>
              <w:t>(</w:t>
            </w:r>
            <w:r>
              <w:rPr>
                <w:b w:val="0"/>
                <w:bCs w:val="0"/>
                <w:i w:val="1"/>
                <w:iCs w:val="1"/>
                <w:shd w:val="clear" w:color="auto" w:fill="ffffff"/>
                <w:rtl w:val="0"/>
              </w:rPr>
              <w:t>formatu 0000-00-00)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936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Lytis (PDD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6)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rPr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 Vyras (V)  </w:t>
            </w:r>
          </w:p>
          <w:p>
            <w:pPr>
              <w:pStyle w:val="Normal.0"/>
              <w:tabs>
                <w:tab w:val="left" w:pos="3544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de-DE"/>
              </w:rPr>
              <w:t xml:space="preserve">  Moteris (M)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  <w:lang w:val="pt-PT"/>
              </w:rPr>
              <w:t>El. pa</w:t>
            </w:r>
            <w:r>
              <w:rPr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b w:val="0"/>
                <w:bCs w:val="0"/>
                <w:shd w:val="nil" w:color="auto" w:fill="auto"/>
                <w:rtl w:val="0"/>
                <w:lang w:val="pt-PT"/>
              </w:rPr>
              <w:t>tas (PDD4)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Jei paslaugos gav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jas neturi, nurodomas glob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jo ar j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į 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pri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ž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i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ū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rin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č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io artimojo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Tel. Nr. (PDD5)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Jei paslaugos gav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jas neturi, nurodomas glob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jo ar j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į 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pri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ž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i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ū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rin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č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io artimojo</w:t>
            </w:r>
          </w:p>
        </w:tc>
      </w:tr>
      <w:tr>
        <w:tblPrEx>
          <w:shd w:val="clear" w:color="auto" w:fill="d0ddef"/>
        </w:tblPrEx>
        <w:trPr>
          <w:trHeight w:val="944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shd w:val="nil" w:color="auto" w:fill="auto"/>
                <w:rtl w:val="0"/>
              </w:rPr>
              <w:t>Po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ymiai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es-ES_tradnl"/>
              </w:rPr>
              <w:t xml:space="preserve"> Lietuvos Respublikos pilietis</w:t>
            </w:r>
          </w:p>
          <w:p>
            <w:pPr>
              <w:pStyle w:val="Normal.0"/>
              <w:tabs>
                <w:tab w:val="left" w:pos="3544"/>
              </w:tabs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pt-PT"/>
              </w:rPr>
              <w:t xml:space="preserve"> ES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nl-NL"/>
              </w:rPr>
              <w:t>alies nar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es-ES_tradnl"/>
              </w:rPr>
              <w:t xml:space="preserve">s pilietis </w:t>
            </w:r>
          </w:p>
          <w:p>
            <w:pPr>
              <w:pStyle w:val="Normal.0"/>
              <w:tabs>
                <w:tab w:val="left" w:pos="3544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Tre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  <w:lang w:val="pt-PT"/>
              </w:rPr>
              <w:t xml:space="preserve">iosios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fr-FR"/>
              </w:rPr>
              <w:t>alies pilietis</w:t>
            </w:r>
          </w:p>
        </w:tc>
      </w:tr>
    </w:tbl>
    <w:p>
      <w:pPr>
        <w:pStyle w:val="Normal.0"/>
        <w:widowControl w:val="0"/>
        <w:tabs>
          <w:tab w:val="left" w:pos="3544"/>
        </w:tabs>
        <w:spacing w:before="60" w:after="60"/>
        <w:rPr>
          <w:b w:val="1"/>
          <w:bCs w:val="1"/>
        </w:rPr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both"/>
        <w:rPr>
          <w:rStyle w:val="page number"/>
        </w:rPr>
      </w:pPr>
      <w:r>
        <w:rPr>
          <w:b w:val="1"/>
          <w:bCs w:val="1"/>
          <w:rtl w:val="0"/>
        </w:rPr>
        <w:t>2.1.</w:t>
      </w:r>
      <w:r>
        <w:rPr>
          <w:rStyle w:val="page number"/>
          <w:rtl w:val="0"/>
        </w:rPr>
        <w:t xml:space="preserve"> </w:t>
      </w:r>
      <w:r>
        <w:rPr>
          <w:b w:val="1"/>
          <w:bCs w:val="1"/>
          <w:rtl w:val="0"/>
        </w:rPr>
        <w:t>Dalyvio statusas darbo rinkoje (pa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>ymimas vienas labiausiai tinkantis variantas 2.1 skiltyje). P</w:t>
      </w:r>
      <w:r>
        <w:rPr>
          <w:b w:val="1"/>
          <w:bCs w:val="1"/>
          <w:shd w:val="clear" w:color="auto" w:fill="ffffff"/>
          <w:rtl w:val="0"/>
          <w:lang w:val="it-IT"/>
        </w:rPr>
        <w:t xml:space="preserve">lano </w:t>
      </w:r>
      <w:r>
        <w:rPr>
          <w:b w:val="1"/>
          <w:bCs w:val="1"/>
          <w:shd w:val="clear" w:color="auto" w:fill="ffffff"/>
          <w:rtl w:val="0"/>
        </w:rPr>
        <w:t>„</w:t>
      </w:r>
      <w:r>
        <w:rPr>
          <w:b w:val="1"/>
          <w:bCs w:val="1"/>
          <w:shd w:val="clear" w:color="auto" w:fill="ffffff"/>
          <w:rtl w:val="0"/>
        </w:rPr>
        <w:t>Naujos kartos Lietuva</w:t>
      </w:r>
      <w:r>
        <w:rPr>
          <w:b w:val="1"/>
          <w:bCs w:val="1"/>
          <w:shd w:val="clear" w:color="auto" w:fill="ffffff"/>
          <w:rtl w:val="0"/>
          <w:lang w:val="de-DE"/>
        </w:rPr>
        <w:t xml:space="preserve">“ </w:t>
      </w:r>
      <w:r>
        <w:rPr>
          <w:b w:val="1"/>
          <w:bCs w:val="1"/>
          <w:shd w:val="clear" w:color="auto" w:fill="ffffff"/>
          <w:rtl w:val="0"/>
        </w:rPr>
        <w:t xml:space="preserve">projekto dalyvis pildo tik, kai projekto sutartyje nustatytas bendrasis rodiklis </w:t>
      </w:r>
      <w:r>
        <w:rPr>
          <w:b w:val="1"/>
          <w:bCs w:val="1"/>
          <w:shd w:val="clear" w:color="auto" w:fill="ffffff"/>
          <w:rtl w:val="0"/>
        </w:rPr>
        <w:t>„</w:t>
      </w:r>
      <w:r>
        <w:rPr>
          <w:b w:val="1"/>
          <w:bCs w:val="1"/>
          <w:shd w:val="clear" w:color="auto" w:fill="ffffff"/>
          <w:rtl w:val="0"/>
        </w:rPr>
        <w:t>Dirban</w:t>
      </w:r>
      <w:r>
        <w:rPr>
          <w:b w:val="1"/>
          <w:bCs w:val="1"/>
          <w:shd w:val="clear" w:color="auto" w:fill="ffffff"/>
          <w:rtl w:val="0"/>
        </w:rPr>
        <w:t>č</w:t>
      </w:r>
      <w:r>
        <w:rPr>
          <w:b w:val="1"/>
          <w:bCs w:val="1"/>
          <w:shd w:val="clear" w:color="auto" w:fill="ffffff"/>
          <w:rtl w:val="0"/>
        </w:rPr>
        <w:t>i</w:t>
      </w:r>
      <w:r>
        <w:rPr>
          <w:b w:val="1"/>
          <w:bCs w:val="1"/>
          <w:shd w:val="clear" w:color="auto" w:fill="ffffff"/>
          <w:rtl w:val="0"/>
        </w:rPr>
        <w:t xml:space="preserve">ų </w:t>
      </w:r>
      <w:r>
        <w:rPr>
          <w:b w:val="1"/>
          <w:bCs w:val="1"/>
          <w:shd w:val="clear" w:color="auto" w:fill="ffffff"/>
          <w:rtl w:val="0"/>
          <w:lang w:val="it-IT"/>
        </w:rPr>
        <w:t>arba darbo ie</w:t>
      </w:r>
      <w:r>
        <w:rPr>
          <w:b w:val="1"/>
          <w:bCs w:val="1"/>
          <w:shd w:val="clear" w:color="auto" w:fill="ffffff"/>
          <w:rtl w:val="0"/>
        </w:rPr>
        <w:t>š</w:t>
      </w:r>
      <w:r>
        <w:rPr>
          <w:b w:val="1"/>
          <w:bCs w:val="1"/>
          <w:shd w:val="clear" w:color="auto" w:fill="ffffff"/>
          <w:rtl w:val="0"/>
        </w:rPr>
        <w:t>kan</w:t>
      </w:r>
      <w:r>
        <w:rPr>
          <w:b w:val="1"/>
          <w:bCs w:val="1"/>
          <w:shd w:val="clear" w:color="auto" w:fill="ffffff"/>
          <w:rtl w:val="0"/>
        </w:rPr>
        <w:t>č</w:t>
      </w:r>
      <w:r>
        <w:rPr>
          <w:b w:val="1"/>
          <w:bCs w:val="1"/>
          <w:shd w:val="clear" w:color="auto" w:fill="ffffff"/>
          <w:rtl w:val="0"/>
        </w:rPr>
        <w:t>i</w:t>
      </w:r>
      <w:r>
        <w:rPr>
          <w:b w:val="1"/>
          <w:bCs w:val="1"/>
          <w:shd w:val="clear" w:color="auto" w:fill="ffffff"/>
          <w:rtl w:val="0"/>
        </w:rPr>
        <w:t xml:space="preserve">ų </w:t>
      </w:r>
      <w:r>
        <w:rPr>
          <w:b w:val="1"/>
          <w:bCs w:val="1"/>
          <w:shd w:val="clear" w:color="auto" w:fill="ffffff"/>
          <w:rtl w:val="0"/>
          <w:lang w:val="it-IT"/>
        </w:rPr>
        <w:t>asmen</w:t>
      </w:r>
      <w:r>
        <w:rPr>
          <w:b w:val="1"/>
          <w:bCs w:val="1"/>
          <w:shd w:val="clear" w:color="auto" w:fill="ffffff"/>
          <w:rtl w:val="0"/>
        </w:rPr>
        <w:t xml:space="preserve">ų </w:t>
      </w:r>
      <w:r>
        <w:rPr>
          <w:b w:val="1"/>
          <w:bCs w:val="1"/>
          <w:shd w:val="clear" w:color="auto" w:fill="ffffff"/>
          <w:rtl w:val="0"/>
        </w:rPr>
        <w:t>skai</w:t>
      </w:r>
      <w:r>
        <w:rPr>
          <w:b w:val="1"/>
          <w:bCs w:val="1"/>
          <w:shd w:val="clear" w:color="auto" w:fill="ffffff"/>
          <w:rtl w:val="0"/>
        </w:rPr>
        <w:t>č</w:t>
      </w:r>
      <w:r>
        <w:rPr>
          <w:b w:val="1"/>
          <w:bCs w:val="1"/>
          <w:shd w:val="clear" w:color="auto" w:fill="ffffff"/>
          <w:rtl w:val="0"/>
          <w:lang w:val="it-IT"/>
        </w:rPr>
        <w:t>ius</w:t>
      </w:r>
      <w:r>
        <w:rPr>
          <w:b w:val="1"/>
          <w:bCs w:val="1"/>
          <w:shd w:val="clear" w:color="auto" w:fill="ffffff"/>
          <w:rtl w:val="0"/>
          <w:lang w:val="de-DE"/>
        </w:rPr>
        <w:t xml:space="preserve">“ </w:t>
      </w:r>
      <w:r>
        <w:rPr>
          <w:rStyle w:val="page number"/>
          <w:rtl w:val="0"/>
        </w:rPr>
        <w:t>.</w:t>
      </w:r>
    </w:p>
    <w:p>
      <w:pPr>
        <w:pStyle w:val="Normal.0"/>
        <w:jc w:val="both"/>
        <w:rPr>
          <w:rStyle w:val="page number"/>
        </w:rPr>
      </w:pPr>
    </w:p>
    <w:tbl>
      <w:tblPr>
        <w:tblW w:w="1020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671"/>
        <w:gridCol w:w="7535"/>
      </w:tblGrid>
      <w:tr>
        <w:tblPrEx>
          <w:shd w:val="clear" w:color="auto" w:fill="d0ddef"/>
        </w:tblPrEx>
        <w:trPr>
          <w:trHeight w:val="626" w:hRule="atLeast"/>
        </w:trPr>
        <w:tc>
          <w:tcPr>
            <w:tcW w:type="dxa" w:w="26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 2.1.1. Dirbantis</w:t>
            </w:r>
            <w:r>
              <w:rPr>
                <w:shd w:val="nil" w:color="auto" w:fill="auto"/>
                <w:rtl w:val="0"/>
              </w:rPr>
              <w:t> </w:t>
            </w:r>
          </w:p>
        </w:tc>
        <w:tc>
          <w:tcPr>
            <w:tcW w:type="dxa" w:w="7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18"/>
                <w:szCs w:val="18"/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Dirbu savaranki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kai (D1);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Dirbu pagal darbo sutart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  <w:lang w:val="da-DK"/>
              </w:rPr>
              <w:t>, valstyb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tarnautojas (D2).</w:t>
            </w:r>
            <w:r>
              <w:rPr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944" w:hRule="atLeast"/>
        </w:trPr>
        <w:tc>
          <w:tcPr>
            <w:tcW w:type="dxa" w:w="26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 2.1.2. Bedarbis</w:t>
            </w:r>
            <w:r>
              <w:rPr>
                <w:shd w:val="nil" w:color="auto" w:fill="auto"/>
                <w:rtl w:val="0"/>
              </w:rPr>
              <w:t> </w:t>
            </w:r>
          </w:p>
        </w:tc>
        <w:tc>
          <w:tcPr>
            <w:tcW w:type="dxa" w:w="7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18"/>
                <w:szCs w:val="18"/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Nedirbu ma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ž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iau nei 6 m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n. (B1);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Nedirbu nuo 6 iki 12 m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n. (B2);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Nedirbu daugiau nei 12 m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n. (B3).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936" w:hRule="atLeast"/>
        </w:trPr>
        <w:tc>
          <w:tcPr>
            <w:tcW w:type="dxa" w:w="26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31" w:firstLine="0"/>
            </w:pPr>
            <w:r>
              <w:rPr>
                <w:shd w:val="nil" w:color="auto" w:fill="auto"/>
                <w:rtl w:val="0"/>
              </w:rPr>
              <w:t>2.1.3. Ekonomi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neaktyvus asmuo</w:t>
            </w:r>
            <w:r>
              <w:rPr>
                <w:shd w:val="nil" w:color="auto" w:fill="auto"/>
                <w:rtl w:val="0"/>
              </w:rPr>
              <w:t> </w:t>
            </w:r>
          </w:p>
        </w:tc>
        <w:tc>
          <w:tcPr>
            <w:tcW w:type="dxa" w:w="7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18"/>
                <w:szCs w:val="18"/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Studijuoju ar mokausi, bet nedirbu (E1);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Nedirbu, neie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kau darbo, nestudijuoju ir nesimokau (E2).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</w:tc>
      </w:tr>
    </w:tbl>
    <w:p>
      <w:pPr>
        <w:pStyle w:val="Normal.0"/>
        <w:widowControl w:val="0"/>
        <w:jc w:val="both"/>
        <w:rPr>
          <w:rStyle w:val="page number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2.2. Dalyvio turimas 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  <w:lang w:val="pt-PT"/>
        </w:rPr>
        <w:t>silavinimas (pa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 xml:space="preserve">ymimas vienas labiausiai tinkantis variantas 2.2.1 skiltyje). </w:t>
      </w: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b w:val="1"/>
          <w:bCs w:val="1"/>
        </w:rPr>
      </w:pPr>
    </w:p>
    <w:tbl>
      <w:tblPr>
        <w:tblW w:w="1020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830"/>
        <w:gridCol w:w="7371"/>
      </w:tblGrid>
      <w:tr>
        <w:tblPrEx>
          <w:shd w:val="clear" w:color="auto" w:fill="d0ddef"/>
        </w:tblPrEx>
        <w:trPr>
          <w:trHeight w:val="2533" w:hRule="atLeast"/>
        </w:trPr>
        <w:tc>
          <w:tcPr>
            <w:tcW w:type="dxa" w:w="28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2.2.1.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silavinimas</w:t>
            </w:r>
          </w:p>
          <w:p>
            <w:pPr>
              <w:pStyle w:val="Normal.0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</w:rPr>
              <w:t xml:space="preserve"> </w:t>
            </w:r>
            <w:r>
              <w:rPr>
                <w:shd w:val="nil" w:color="auto" w:fill="auto"/>
              </w:rPr>
            </w:r>
          </w:p>
        </w:tc>
        <w:tc>
          <w:tcPr>
            <w:tcW w:type="dxa" w:w="7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53"/>
              <w:bottom w:type="dxa" w:w="80"/>
              <w:right w:type="dxa" w:w="137"/>
            </w:tcMar>
            <w:vAlign w:val="center"/>
          </w:tcPr>
          <w:p>
            <w:pPr>
              <w:pStyle w:val="Normal.0"/>
              <w:ind w:left="173" w:right="57" w:hanging="173"/>
              <w:rPr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Ikimokyklinio am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iaus vaikas; (I1);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Pradin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nl-NL"/>
              </w:rPr>
              <w:t>se klas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se besimokantis mokinys (iki 4 klasi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) (I1);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Pradinis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silavinimas (4 klas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s) (I1);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it-IT"/>
              </w:rPr>
              <w:t xml:space="preserve"> Pagrindinis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silavinimas (10 klasi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) (I1);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en-US"/>
              </w:rPr>
              <w:t xml:space="preserve"> Vidurinis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silavinimas (12 klasi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  <w:lang w:val="es-ES_tradnl"/>
              </w:rPr>
              <w:t>); profesin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kvalifikacija (I2);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de-DE"/>
              </w:rPr>
              <w:t xml:space="preserve"> Auk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nl-NL"/>
              </w:rPr>
              <w:t>tasis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 xml:space="preserve">silavinimas (bakalauras, profesinis bakalauras) (I3);  </w:t>
            </w:r>
          </w:p>
          <w:p>
            <w:pPr>
              <w:pStyle w:val="Normal.0"/>
              <w:bidi w:val="0"/>
              <w:ind w:left="0" w:right="57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de-DE"/>
              </w:rPr>
              <w:t xml:space="preserve"> Auk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nl-NL"/>
              </w:rPr>
              <w:t>tasis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silavinimas (magistras, moksl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daktaras) (I</w:t>
            </w:r>
            <w:r>
              <w:rPr>
                <w:shd w:val="nil" w:color="auto" w:fill="auto"/>
                <w:rtl w:val="0"/>
                <w:lang w:val="pt-PT"/>
              </w:rPr>
              <w:t>4</w:t>
            </w:r>
            <w:r>
              <w:rPr>
                <w:shd w:val="nil" w:color="auto" w:fill="auto"/>
                <w:rtl w:val="0"/>
                <w:lang w:val="it-IT"/>
              </w:rPr>
              <w:t>);</w:t>
            </w:r>
          </w:p>
          <w:p>
            <w:pPr>
              <w:pStyle w:val="Normal.0"/>
              <w:bidi w:val="0"/>
              <w:ind w:left="0" w:right="57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</w:rPr>
              <w:t xml:space="preserve">  </w:t>
            </w:r>
            <w:r>
              <w:rPr>
                <w:rFonts w:ascii="Segoe UI Symbol" w:cs="Segoe UI Symbol" w:hAnsi="Segoe UI Symbol" w:eastAsia="Segoe UI Symbol" w:hint="default"/>
                <w:b w:val="0"/>
                <w:bCs w:val="0"/>
                <w:shd w:val="clear" w:color="auto" w:fill="ffffff"/>
                <w:rtl w:val="0"/>
              </w:rPr>
              <w:t>☐</w:t>
            </w:r>
            <w:r>
              <w:rPr>
                <w:b w:val="0"/>
                <w:bCs w:val="0"/>
                <w:shd w:val="clear" w:color="auto" w:fill="ffffff"/>
                <w:rtl w:val="0"/>
              </w:rPr>
              <w:t xml:space="preserve"> Suaug</w:t>
            </w:r>
            <w:r>
              <w:rPr>
                <w:b w:val="0"/>
                <w:bCs w:val="0"/>
                <w:shd w:val="clear" w:color="auto" w:fill="ffffff"/>
                <w:rtl w:val="0"/>
              </w:rPr>
              <w:t>ę</w:t>
            </w:r>
            <w:r>
              <w:rPr>
                <w:b w:val="0"/>
                <w:bCs w:val="0"/>
                <w:shd w:val="clear" w:color="auto" w:fill="ffffff"/>
                <w:rtl w:val="0"/>
                <w:lang w:val="it-IT"/>
              </w:rPr>
              <w:t>s asmuo neturintis pradinio i</w:t>
            </w:r>
            <w:r>
              <w:rPr>
                <w:b w:val="0"/>
                <w:bCs w:val="0"/>
                <w:shd w:val="clear" w:color="auto" w:fill="ffffff"/>
                <w:rtl w:val="0"/>
              </w:rPr>
              <w:t>š</w:t>
            </w:r>
            <w:r>
              <w:rPr>
                <w:b w:val="0"/>
                <w:bCs w:val="0"/>
                <w:shd w:val="clear" w:color="auto" w:fill="ffffff"/>
                <w:rtl w:val="0"/>
                <w:lang w:val="it-IT"/>
              </w:rPr>
              <w:t>silavinimo (I5).</w:t>
            </w:r>
          </w:p>
        </w:tc>
      </w:tr>
    </w:tbl>
    <w:p>
      <w:pPr>
        <w:pStyle w:val="Normal.0"/>
        <w:widowControl w:val="0"/>
        <w:tabs>
          <w:tab w:val="left" w:pos="3544"/>
        </w:tabs>
        <w:spacing w:before="60" w:after="60"/>
        <w:jc w:val="both"/>
        <w:rPr>
          <w:b w:val="1"/>
          <w:bCs w:val="1"/>
        </w:rPr>
      </w:pPr>
    </w:p>
    <w:p>
      <w:pPr>
        <w:pStyle w:val="Normal.0"/>
        <w:widowControl w:val="0"/>
        <w:jc w:val="both"/>
        <w:rPr>
          <w:i w:val="1"/>
          <w:iCs w:val="1"/>
          <w:sz w:val="18"/>
          <w:szCs w:val="18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i w:val="1"/>
          <w:iCs w:val="1"/>
        </w:rPr>
      </w:pPr>
      <w:r>
        <w:rPr>
          <w:b w:val="1"/>
          <w:bCs w:val="1"/>
          <w:rtl w:val="0"/>
        </w:rPr>
        <w:t xml:space="preserve">2.3. </w:t>
      </w:r>
      <w:r>
        <w:rPr>
          <w:b w:val="1"/>
          <w:bCs w:val="1"/>
          <w:shd w:val="clear" w:color="auto" w:fill="ffffff"/>
          <w:rtl w:val="0"/>
        </w:rPr>
        <w:t>Dalyvio priklausymas grup</w:t>
      </w:r>
      <w:r>
        <w:rPr>
          <w:b w:val="1"/>
          <w:bCs w:val="1"/>
          <w:shd w:val="clear" w:color="auto" w:fill="ffffff"/>
          <w:rtl w:val="0"/>
        </w:rPr>
        <w:t>ė</w:t>
      </w:r>
      <w:r>
        <w:rPr>
          <w:b w:val="1"/>
          <w:bCs w:val="1"/>
          <w:shd w:val="clear" w:color="auto" w:fill="ffffff"/>
          <w:rtl w:val="0"/>
          <w:lang w:val="en-US"/>
        </w:rPr>
        <w:t xml:space="preserve">ms </w:t>
      </w:r>
      <w:r>
        <w:rPr>
          <w:b w:val="1"/>
          <w:bCs w:val="1"/>
          <w:i w:val="1"/>
          <w:iCs w:val="1"/>
          <w:rtl w:val="0"/>
        </w:rPr>
        <w:t>(</w:t>
      </w:r>
      <w:r>
        <w:rPr>
          <w:b w:val="1"/>
          <w:bCs w:val="1"/>
          <w:rtl w:val="0"/>
        </w:rPr>
        <w:t>pa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 xml:space="preserve">ymimas vienas arba keli labiausiai tinkantys variantai, 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 xml:space="preserve">ios informacijos 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>ym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ti n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ra b</w:t>
      </w:r>
      <w:r>
        <w:rPr>
          <w:b w:val="1"/>
          <w:bCs w:val="1"/>
          <w:rtl w:val="0"/>
        </w:rPr>
        <w:t>ū</w:t>
      </w:r>
      <w:r>
        <w:rPr>
          <w:b w:val="1"/>
          <w:bCs w:val="1"/>
          <w:rtl w:val="0"/>
        </w:rPr>
        <w:t xml:space="preserve">tina, jeigu netaikomas projekto tikslinei grupei reikalavimas). 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 xml:space="preserve">ios skilties nepildo Plano </w:t>
      </w:r>
      <w:r>
        <w:rPr>
          <w:b w:val="1"/>
          <w:bCs w:val="1"/>
          <w:rtl w:val="0"/>
        </w:rPr>
        <w:t>„</w:t>
      </w:r>
      <w:r>
        <w:rPr>
          <w:b w:val="1"/>
          <w:bCs w:val="1"/>
          <w:rtl w:val="0"/>
        </w:rPr>
        <w:t>Naujos kartos Lietuva</w:t>
      </w:r>
      <w:r>
        <w:rPr>
          <w:b w:val="1"/>
          <w:bCs w:val="1"/>
          <w:rtl w:val="0"/>
          <w:lang w:val="de-DE"/>
        </w:rPr>
        <w:t xml:space="preserve">“ </w:t>
      </w:r>
      <w:r>
        <w:rPr>
          <w:b w:val="1"/>
          <w:bCs w:val="1"/>
          <w:rtl w:val="0"/>
        </w:rPr>
        <w:t>projekto dalyviai.</w:t>
      </w:r>
      <w:r>
        <w:rPr>
          <w:rStyle w:val="page number"/>
          <w:rtl w:val="0"/>
        </w:rPr>
        <w:t> </w:t>
      </w:r>
      <w:r>
        <w:rPr>
          <w:b w:val="1"/>
          <w:bCs w:val="1"/>
          <w:shd w:val="clear" w:color="auto" w:fill="ffffff"/>
          <w:rtl w:val="0"/>
        </w:rPr>
        <w:t xml:space="preserve"> </w:t>
      </w:r>
    </w:p>
    <w:tbl>
      <w:tblPr>
        <w:tblW w:w="102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0200"/>
      </w:tblGrid>
      <w:tr>
        <w:tblPrEx>
          <w:shd w:val="clear" w:color="auto" w:fill="d0ddef"/>
        </w:tblPrEx>
        <w:trPr>
          <w:trHeight w:val="1898" w:hRule="atLeast"/>
        </w:trPr>
        <w:tc>
          <w:tcPr>
            <w:tcW w:type="dxa" w:w="10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  <w:rPr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shd w:val="nil" w:color="auto" w:fill="auto"/>
                <w:rtl w:val="0"/>
              </w:rPr>
              <w:t>Dalyvis, turintis negali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  <w:lang w:val="en-US"/>
              </w:rPr>
              <w:t xml:space="preserve"> (G1);</w:t>
            </w:r>
          </w:p>
          <w:p>
            <w:pPr>
              <w:pStyle w:val="Normal (Web)"/>
              <w:bidi w:val="0"/>
              <w:spacing w:before="0"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</w:rPr>
              <w:t>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sienio kilm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dalyvis (G2);</w:t>
            </w:r>
          </w:p>
          <w:p>
            <w:pPr>
              <w:pStyle w:val="Normal (Web)"/>
              <w:bidi w:val="0"/>
              <w:spacing w:before="0"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  <w:lang w:val="pt-PT"/>
              </w:rPr>
              <w:t>☐</w:t>
            </w:r>
            <w:r>
              <w:rPr>
                <w:shd w:val="nil" w:color="auto" w:fill="auto"/>
                <w:rtl w:val="0"/>
                <w:lang w:val="pt-PT"/>
              </w:rPr>
              <w:t xml:space="preserve">   Ma</w:t>
            </w:r>
            <w:r>
              <w:rPr>
                <w:shd w:val="nil" w:color="auto" w:fill="auto"/>
                <w:rtl w:val="0"/>
                <w:lang w:val="pt-PT"/>
              </w:rPr>
              <w:t>ž</w:t>
            </w:r>
            <w:r>
              <w:rPr>
                <w:shd w:val="nil" w:color="auto" w:fill="auto"/>
                <w:rtl w:val="0"/>
                <w:lang w:val="pt-PT"/>
              </w:rPr>
              <w:t>umos (</w:t>
            </w:r>
            <w:r>
              <w:rPr>
                <w:shd w:val="nil" w:color="auto" w:fill="auto"/>
                <w:rtl w:val="0"/>
                <w:lang w:val="pt-PT"/>
              </w:rPr>
              <w:t>į</w:t>
            </w:r>
            <w:r>
              <w:rPr>
                <w:shd w:val="nil" w:color="auto" w:fill="auto"/>
                <w:rtl w:val="0"/>
                <w:lang w:val="pt-PT"/>
              </w:rPr>
              <w:t xml:space="preserve">skaitant marginalizuotas bendruomenes, pvz., romus) (G3); </w:t>
            </w:r>
          </w:p>
          <w:p>
            <w:pPr>
              <w:pStyle w:val="Normal.0"/>
              <w:shd w:val="clear" w:color="auto" w:fill="ffffff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  Benamis ar susiduriantis su atskirtimi 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l 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  <w:lang w:val="pt-PT"/>
              </w:rPr>
              <w:t xml:space="preserve">sto (G4); </w:t>
            </w:r>
          </w:p>
          <w:p>
            <w:pPr>
              <w:pStyle w:val="Normal (Web)"/>
              <w:bidi w:val="0"/>
              <w:spacing w:before="0"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</w:rPr>
              <w:t>Dalyvis i</w:t>
            </w:r>
            <w:r>
              <w:rPr>
                <w:shd w:val="nil" w:color="auto" w:fill="auto"/>
                <w:rtl w:val="0"/>
              </w:rPr>
              <w:t xml:space="preserve">š </w:t>
            </w:r>
            <w:r>
              <w:rPr>
                <w:shd w:val="nil" w:color="auto" w:fill="auto"/>
                <w:rtl w:val="0"/>
              </w:rPr>
              <w:t>kaimo vietov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s </w:t>
            </w:r>
            <w:r>
              <w:rPr>
                <w:shd w:val="nil" w:color="auto" w:fill="auto"/>
                <w:rtl w:val="0"/>
                <w:lang w:val="en-US"/>
              </w:rPr>
              <w:t>(G5);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 </w:t>
            </w:r>
            <w:r>
              <w:rPr>
                <w:shd w:val="nil" w:color="auto" w:fill="auto"/>
                <w:rtl w:val="0"/>
              </w:rPr>
              <w:t>Dalyvis nepriklausantis n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  <w:lang w:val="it-IT"/>
              </w:rPr>
              <w:t>vienai socialiai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  <w:lang w:val="de-DE"/>
              </w:rPr>
              <w:t>eid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iamai grupei (G</w:t>
            </w:r>
            <w:r>
              <w:rPr>
                <w:shd w:val="nil" w:color="auto" w:fill="auto"/>
                <w:rtl w:val="0"/>
                <w:lang w:val="pt-PT"/>
              </w:rPr>
              <w:t>6</w:t>
            </w:r>
            <w:r>
              <w:rPr>
                <w:shd w:val="nil" w:color="auto" w:fill="auto"/>
                <w:rtl w:val="0"/>
                <w:lang w:val="it-IT"/>
              </w:rPr>
              <w:t>);</w:t>
            </w:r>
          </w:p>
        </w:tc>
      </w:tr>
    </w:tbl>
    <w:p>
      <w:pPr>
        <w:pStyle w:val="Normal.0"/>
        <w:widowControl w:val="0"/>
        <w:tabs>
          <w:tab w:val="left" w:pos="3544"/>
        </w:tabs>
        <w:spacing w:before="60" w:after="60"/>
        <w:jc w:val="both"/>
        <w:rPr>
          <w:i w:val="1"/>
          <w:iCs w:val="1"/>
        </w:rPr>
      </w:pPr>
    </w:p>
    <w:p>
      <w:pPr>
        <w:pStyle w:val="Normal.0"/>
        <w:shd w:val="clear" w:color="auto" w:fill="ffffff"/>
        <w:tabs>
          <w:tab w:val="left" w:pos="3544"/>
        </w:tabs>
        <w:jc w:val="both"/>
        <w:rPr>
          <w:i w:val="1"/>
          <w:iCs w:val="1"/>
          <w:sz w:val="18"/>
          <w:szCs w:val="18"/>
          <w:shd w:val="clear" w:color="auto" w:fill="ffffff"/>
        </w:rPr>
      </w:pPr>
    </w:p>
    <w:p>
      <w:pPr>
        <w:pStyle w:val="Normal.0"/>
        <w:shd w:val="clear" w:color="auto" w:fill="ffffff"/>
        <w:tabs>
          <w:tab w:val="left" w:pos="3544"/>
        </w:tabs>
        <w:jc w:val="both"/>
        <w:rPr>
          <w:i w:val="1"/>
          <w:iCs w:val="1"/>
          <w:sz w:val="18"/>
          <w:szCs w:val="18"/>
          <w:shd w:val="clear" w:color="auto" w:fill="ffffff"/>
        </w:rPr>
      </w:pPr>
    </w:p>
    <w:p>
      <w:pPr>
        <w:pStyle w:val="Normal.0"/>
        <w:ind w:firstLine="567"/>
        <w:jc w:val="both"/>
      </w:pPr>
      <w:r>
        <w:rPr>
          <w:rStyle w:val="page number"/>
          <w:rtl w:val="0"/>
        </w:rPr>
        <w:t xml:space="preserve">Patvirtinu, kad </w:t>
      </w:r>
      <w:r>
        <w:rPr>
          <w:rStyle w:val="page number"/>
          <w:rtl w:val="0"/>
        </w:rPr>
        <w:t>š</w:t>
      </w:r>
      <w:r>
        <w:rPr>
          <w:rStyle w:val="page number"/>
          <w:rtl w:val="0"/>
          <w:lang w:val="pt-PT"/>
        </w:rPr>
        <w:t>ios dalyvio apklausos anketos punktuose</w:t>
      </w:r>
      <w:r>
        <w:rPr>
          <w:spacing w:val="0"/>
          <w:rtl w:val="0"/>
        </w:rPr>
        <w:t xml:space="preserve"> </w:t>
      </w:r>
      <w:r>
        <w:rPr>
          <w:rStyle w:val="page number"/>
          <w:rtl w:val="0"/>
        </w:rPr>
        <w:t>pateikta informacija yra teisinga.</w:t>
      </w:r>
    </w:p>
    <w:p>
      <w:pPr>
        <w:pStyle w:val="List Paragraph"/>
        <w:tabs>
          <w:tab w:val="left" w:pos="851"/>
        </w:tabs>
        <w:ind w:left="0"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Esu informuotas (-a), kad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it-IT"/>
        </w:rPr>
        <w:t>mano asmens duomenys bus tvarkomi remiantis Prane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imu 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l asmens duomen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tvarkymo.</w:t>
      </w:r>
    </w:p>
    <w:p>
      <w:pPr>
        <w:pStyle w:val="List Paragraph"/>
        <w:tabs>
          <w:tab w:val="left" w:pos="851"/>
        </w:tabs>
        <w:ind w:left="0"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tabs>
          <w:tab w:val="left" w:pos="851"/>
        </w:tabs>
        <w:spacing w:after="0"/>
        <w:ind w:left="0" w:firstLine="567"/>
        <w:jc w:val="both"/>
        <w:rPr>
          <w:rFonts w:ascii="Times New Roman" w:cs="Times New Roman" w:hAnsi="Times New Roman" w:eastAsia="Times New Roman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(asmens arba jo glob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jo ar pri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ž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i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ū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rin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č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io asmens para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as)</w:t>
        <w:tab/>
        <w:t>(pasira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iusio asmens vardas, pavard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)</w:t>
      </w:r>
    </w:p>
    <w:p>
      <w:pPr>
        <w:pStyle w:val="List Paragraph"/>
        <w:tabs>
          <w:tab w:val="left" w:pos="851"/>
        </w:tabs>
        <w:spacing w:after="0"/>
        <w:ind w:left="0" w:firstLine="567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___________________</w:t>
        <w:tab/>
        <w:t xml:space="preserve">                         _____________________________________</w:t>
      </w:r>
    </w:p>
    <w:p>
      <w:pPr>
        <w:pStyle w:val="Normal.0"/>
      </w:pPr>
      <w:r>
        <w:rPr>
          <w:sz w:val="22"/>
          <w:szCs w:val="22"/>
          <w:rtl w:val="0"/>
        </w:rPr>
        <w:t xml:space="preserve"> </w:t>
        <w:tab/>
        <w:t>(</w:t>
      </w:r>
      <w:r>
        <w:rPr>
          <w:i w:val="1"/>
          <w:iCs w:val="1"/>
          <w:sz w:val="22"/>
          <w:szCs w:val="22"/>
          <w:rtl w:val="0"/>
          <w:lang w:val="pt-PT"/>
        </w:rPr>
        <w:t>para</w:t>
      </w:r>
      <w:r>
        <w:rPr>
          <w:i w:val="1"/>
          <w:iCs w:val="1"/>
          <w:sz w:val="22"/>
          <w:szCs w:val="22"/>
          <w:rtl w:val="0"/>
        </w:rPr>
        <w:t>š</w:t>
      </w:r>
      <w:r>
        <w:rPr>
          <w:i w:val="1"/>
          <w:iCs w:val="1"/>
          <w:sz w:val="22"/>
          <w:szCs w:val="22"/>
          <w:rtl w:val="0"/>
        </w:rPr>
        <w:t>as</w:t>
      </w:r>
      <w:r>
        <w:rPr>
          <w:sz w:val="22"/>
          <w:szCs w:val="22"/>
          <w:rtl w:val="0"/>
        </w:rPr>
        <w:t>)</w:t>
        <w:tab/>
        <w:t xml:space="preserve">               </w:t>
        <w:tab/>
        <w:tab/>
        <w:tab/>
        <w:t xml:space="preserve">  (</w:t>
      </w:r>
      <w:r>
        <w:rPr>
          <w:i w:val="1"/>
          <w:iCs w:val="1"/>
          <w:sz w:val="22"/>
          <w:szCs w:val="22"/>
          <w:rtl w:val="0"/>
          <w:lang w:val="pt-PT"/>
        </w:rPr>
        <w:t>vardas, pavard</w:t>
      </w:r>
      <w:r>
        <w:rPr>
          <w:i w:val="1"/>
          <w:iCs w:val="1"/>
          <w:sz w:val="22"/>
          <w:szCs w:val="22"/>
          <w:rtl w:val="0"/>
        </w:rPr>
        <w:t>ė</w:t>
      </w:r>
      <w:r>
        <w:rPr>
          <w:sz w:val="22"/>
          <w:szCs w:val="22"/>
          <w:rtl w:val="0"/>
        </w:rPr>
        <w:t>)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0" w:h="16840" w:orient="portrait"/>
      <w:pgMar w:top="142" w:right="567" w:bottom="794" w:left="1134" w:header="567" w:footer="567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Segoe UI Symbol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bidi w:val="0"/>
      <w:ind w:left="0" w:right="0" w:firstLine="0"/>
      <w:jc w:val="right"/>
      <w:rPr>
        <w:rtl w:val="0"/>
      </w:rPr>
    </w:pPr>
    <w:r>
      <w:tab/>
      <w:tab/>
    </w:r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endnote text"/>
      </w:pPr>
      <w:r>
        <w:rPr>
          <w:b w:val="1"/>
          <w:bCs w:val="1"/>
          <w:vertAlign w:val="superscript"/>
        </w:rPr>
        <w:footnoteRef/>
      </w:r>
      <w:r>
        <w:rPr>
          <w:rStyle w:val="page number"/>
          <w:rFonts w:cs="Arial Unicode MS" w:eastAsia="Arial Unicode MS"/>
          <w:rtl w:val="0"/>
        </w:rPr>
        <w:t xml:space="preserve"> Projekto dalyvio arba jungtinio projekto (toliau </w:t>
      </w:r>
      <w:r>
        <w:rPr>
          <w:rStyle w:val="page number"/>
          <w:rFonts w:cs="Arial Unicode MS" w:eastAsia="Arial Unicode MS" w:hint="default"/>
          <w:rtl w:val="0"/>
        </w:rPr>
        <w:t xml:space="preserve">– </w:t>
      </w:r>
      <w:r>
        <w:rPr>
          <w:rStyle w:val="page number"/>
          <w:rFonts w:cs="Arial Unicode MS" w:eastAsia="Arial Unicode MS"/>
          <w:rtl w:val="0"/>
        </w:rPr>
        <w:t>JP) projekto dalyvio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>
      <w:rPr>
        <w:rStyle w:val="page number"/>
      </w:rPr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bidi w:val="0"/>
      <w:ind w:left="0" w:right="0" w:firstLine="0"/>
      <w:jc w:val="right"/>
      <w:rPr>
        <w:rtl w:val="0"/>
      </w:rPr>
    </w:pPr>
    <w:r>
      <w:tab/>
      <w:tab/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296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page number">
    <w:name w:val="page number"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endnote text">
    <w:name w:val="endnote text"/>
    <w:next w:val="endnot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annotation reference">
    <w:name w:val="annotation reference"/>
    <w:rPr>
      <w:sz w:val="16"/>
      <w:szCs w:val="16"/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notes" Target="footnotes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